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F4" w:rsidRDefault="005F6F1E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EL REGISTRO DE LOS MAMÍFEROS DEL PLEISTOCENO DE COLOMBIA: UNA REVISIÓN</w:t>
      </w:r>
    </w:p>
    <w:p w:rsidR="00FD32F4" w:rsidRDefault="005F6F1E">
      <w:pPr>
        <w:rPr>
          <w:rFonts w:hint="eastAsia"/>
        </w:rPr>
      </w:pPr>
      <w:r>
        <w:rPr>
          <w:rFonts w:ascii="Arial" w:hAnsi="Arial"/>
          <w:b/>
          <w:bCs/>
        </w:rPr>
        <w:t>León Felipe Chaparro-Vargas</w:t>
      </w:r>
    </w:p>
    <w:p w:rsidR="00FD32F4" w:rsidRDefault="005F6F1E">
      <w:pPr>
        <w:rPr>
          <w:rFonts w:hint="eastAsia"/>
        </w:rPr>
      </w:pPr>
      <w:r>
        <w:rPr>
          <w:rFonts w:ascii="Arial" w:hAnsi="Arial"/>
        </w:rPr>
        <w:br/>
        <w:t xml:space="preserve">Chaparro-Vargas, León F. </w:t>
      </w:r>
    </w:p>
    <w:p w:rsidR="00FD32F4" w:rsidRDefault="005F6F1E">
      <w:pPr>
        <w:rPr>
          <w:rFonts w:hint="eastAsia"/>
        </w:rPr>
      </w:pPr>
      <w:r>
        <w:rPr>
          <w:rFonts w:ascii="Arial" w:hAnsi="Arial"/>
        </w:rPr>
        <w:t>Universidad Nacional de Colombia sede Bogotá</w:t>
      </w:r>
      <w:r>
        <w:rPr>
          <w:rFonts w:ascii="Arial" w:hAnsi="Arial"/>
        </w:rPr>
        <w:br/>
        <w:t>Departamento de Biología</w:t>
      </w:r>
      <w:r>
        <w:rPr>
          <w:rFonts w:ascii="Arial" w:hAnsi="Arial"/>
        </w:rPr>
        <w:br/>
        <w:t xml:space="preserve">Laboratorio de Ecología Evolutiva </w:t>
      </w:r>
    </w:p>
    <w:p w:rsidR="00FD32F4" w:rsidRDefault="005F6F1E">
      <w:pPr>
        <w:rPr>
          <w:rFonts w:ascii="Arial" w:hAnsi="Arial"/>
          <w:b/>
          <w:bCs/>
        </w:rPr>
      </w:pPr>
      <w:r>
        <w:rPr>
          <w:rFonts w:ascii="Arial" w:hAnsi="Arial"/>
        </w:rPr>
        <w:t>Calle 2 N 53</w:t>
      </w:r>
      <w:r>
        <w:rPr>
          <w:rFonts w:ascii="Arial" w:hAnsi="Arial"/>
          <w:u w:val="single"/>
        </w:rPr>
        <w:t>a</w:t>
      </w:r>
      <w:r>
        <w:rPr>
          <w:rFonts w:ascii="Arial" w:hAnsi="Arial"/>
        </w:rPr>
        <w:t xml:space="preserve">50 apto </w:t>
      </w:r>
      <w:r>
        <w:rPr>
          <w:rFonts w:ascii="Arial" w:hAnsi="Arial"/>
        </w:rPr>
        <w:t>402, Barrio Galán</w:t>
      </w:r>
    </w:p>
    <w:p w:rsidR="00FD32F4" w:rsidRDefault="005F6F1E">
      <w:pPr>
        <w:rPr>
          <w:rFonts w:ascii="Arial" w:hAnsi="Arial"/>
          <w:b/>
          <w:bCs/>
        </w:rPr>
      </w:pPr>
      <w:r>
        <w:rPr>
          <w:rFonts w:ascii="Arial" w:hAnsi="Arial"/>
        </w:rPr>
        <w:t>Bogotá – Colombia</w:t>
      </w:r>
    </w:p>
    <w:p w:rsidR="00FD32F4" w:rsidRDefault="005F6F1E">
      <w:pPr>
        <w:rPr>
          <w:rFonts w:ascii="Arial" w:hAnsi="Arial"/>
          <w:b/>
          <w:bCs/>
        </w:rPr>
      </w:pPr>
      <w:r>
        <w:rPr>
          <w:rFonts w:ascii="Arial" w:hAnsi="Arial"/>
        </w:rPr>
        <w:t>leonfelipe82@gmail.com</w:t>
      </w:r>
    </w:p>
    <w:p w:rsidR="00FD32F4" w:rsidRDefault="005F6F1E">
      <w:pPr>
        <w:rPr>
          <w:rFonts w:hint="eastAsia"/>
        </w:rPr>
      </w:pPr>
      <w:r>
        <w:rPr>
          <w:rFonts w:ascii="Arial" w:hAnsi="Arial"/>
        </w:rPr>
        <w:t xml:space="preserve">Tema: mamíferos del pleistoceno colombiano </w:t>
      </w:r>
    </w:p>
    <w:p w:rsidR="00FD32F4" w:rsidRDefault="00FD32F4">
      <w:pPr>
        <w:rPr>
          <w:rFonts w:ascii="Arial" w:hAnsi="Arial"/>
        </w:rPr>
      </w:pPr>
    </w:p>
    <w:p w:rsidR="00FD32F4" w:rsidRDefault="005F6F1E">
      <w:pPr>
        <w:rPr>
          <w:rFonts w:hint="eastAsia"/>
        </w:rPr>
      </w:pPr>
      <w:r>
        <w:rPr>
          <w:rFonts w:ascii="Arial" w:hAnsi="Arial"/>
        </w:rPr>
        <w:t>Aunque por su posición geográfica Colombia es un área relevante desde el punto de vista del estudio del Gran Intercambio Faunístico Americano, el regist</w:t>
      </w:r>
      <w:r>
        <w:rPr>
          <w:rFonts w:ascii="Arial" w:hAnsi="Arial"/>
        </w:rPr>
        <w:t xml:space="preserve">ro paleontológico de este país para el pleistoceno es limitado y fragmentario. El objetivo de este trabajo consiste en realizar una verificación de los grupos de mamíferos presentes en el registro del pleistoceno colombiano, a partir de una revisión en la </w:t>
      </w:r>
      <w:r>
        <w:rPr>
          <w:rFonts w:ascii="Arial" w:hAnsi="Arial"/>
        </w:rPr>
        <w:t xml:space="preserve">literatura y de una visita a los principales repositorios. En el registro hay predominio de restos de megafauna sobre morfologías pequeñas, predominando los </w:t>
      </w:r>
      <w:r>
        <w:rPr>
          <w:rFonts w:ascii="Arial" w:hAnsi="Arial"/>
        </w:rPr>
        <w:t xml:space="preserve">gonfoterios </w:t>
      </w:r>
      <w:proofErr w:type="spellStart"/>
      <w:r>
        <w:rPr>
          <w:rFonts w:ascii="Arial" w:hAnsi="Arial"/>
          <w:i/>
          <w:iCs/>
        </w:rPr>
        <w:t>Notiomastodon</w:t>
      </w:r>
      <w:proofErr w:type="spellEnd"/>
      <w:r>
        <w:rPr>
          <w:rFonts w:ascii="Arial" w:hAnsi="Arial"/>
          <w:i/>
          <w:iCs/>
        </w:rPr>
        <w:t xml:space="preserve"> </w:t>
      </w:r>
      <w:proofErr w:type="spellStart"/>
      <w:r>
        <w:rPr>
          <w:rFonts w:ascii="Arial" w:hAnsi="Arial"/>
          <w:i/>
          <w:iCs/>
        </w:rPr>
        <w:t>platensis</w:t>
      </w:r>
      <w:proofErr w:type="spellEnd"/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y </w:t>
      </w:r>
      <w:proofErr w:type="spellStart"/>
      <w:r>
        <w:rPr>
          <w:rFonts w:ascii="Arial" w:hAnsi="Arial"/>
          <w:i/>
          <w:iCs/>
        </w:rPr>
        <w:t>Cuvieronius</w:t>
      </w:r>
      <w:proofErr w:type="spellEnd"/>
      <w:r>
        <w:rPr>
          <w:rFonts w:ascii="Arial" w:hAnsi="Arial"/>
          <w:i/>
          <w:iCs/>
        </w:rPr>
        <w:t xml:space="preserve"> </w:t>
      </w:r>
      <w:proofErr w:type="spellStart"/>
      <w:r>
        <w:rPr>
          <w:rFonts w:ascii="Arial" w:hAnsi="Arial"/>
          <w:i/>
          <w:iCs/>
        </w:rPr>
        <w:t>hyodon</w:t>
      </w:r>
      <w:proofErr w:type="spellEnd"/>
      <w:r>
        <w:rPr>
          <w:rFonts w:ascii="Arial" w:hAnsi="Arial"/>
          <w:i/>
          <w:iCs/>
        </w:rPr>
        <w:t xml:space="preserve">, </w:t>
      </w:r>
      <w:r>
        <w:rPr>
          <w:rFonts w:ascii="Arial" w:hAnsi="Arial"/>
        </w:rPr>
        <w:t>así como</w:t>
      </w: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el </w:t>
      </w:r>
      <w:proofErr w:type="spellStart"/>
      <w:r>
        <w:rPr>
          <w:rFonts w:ascii="Arial" w:hAnsi="Arial"/>
        </w:rPr>
        <w:t>folívora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i/>
          <w:iCs/>
        </w:rPr>
        <w:t>Eremotherium</w:t>
      </w:r>
      <w:proofErr w:type="spellEnd"/>
      <w:r>
        <w:rPr>
          <w:rFonts w:ascii="Arial" w:hAnsi="Arial"/>
          <w:i/>
          <w:iCs/>
        </w:rPr>
        <w:t xml:space="preserve"> </w:t>
      </w:r>
      <w:proofErr w:type="spellStart"/>
      <w:r>
        <w:rPr>
          <w:rFonts w:ascii="Arial" w:hAnsi="Arial"/>
          <w:i/>
          <w:iCs/>
        </w:rPr>
        <w:t>laurill</w:t>
      </w:r>
      <w:r>
        <w:rPr>
          <w:rFonts w:ascii="Arial" w:hAnsi="Arial"/>
          <w:i/>
          <w:iCs/>
        </w:rPr>
        <w:t>ardi</w:t>
      </w:r>
      <w:proofErr w:type="spellEnd"/>
      <w:r>
        <w:rPr>
          <w:rFonts w:ascii="Arial" w:hAnsi="Arial"/>
        </w:rPr>
        <w:t xml:space="preserve">. </w:t>
      </w:r>
      <w:r>
        <w:rPr>
          <w:rFonts w:ascii="Arial" w:hAnsi="Arial"/>
        </w:rPr>
        <w:t xml:space="preserve">Los patrones de distribución </w:t>
      </w:r>
      <w:proofErr w:type="spellStart"/>
      <w:r>
        <w:rPr>
          <w:rFonts w:ascii="Arial" w:hAnsi="Arial"/>
        </w:rPr>
        <w:t>paleobiogeográficos</w:t>
      </w:r>
      <w:proofErr w:type="spellEnd"/>
      <w:r>
        <w:rPr>
          <w:rFonts w:ascii="Arial" w:hAnsi="Arial"/>
        </w:rPr>
        <w:t xml:space="preserve"> de estos miembros de la megafauna concuerdan con los del resto del registro suramericano, señalando que </w:t>
      </w:r>
      <w:r>
        <w:rPr>
          <w:rFonts w:ascii="Arial" w:hAnsi="Arial"/>
          <w:i/>
          <w:iCs/>
        </w:rPr>
        <w:t xml:space="preserve">N. </w:t>
      </w:r>
      <w:proofErr w:type="spellStart"/>
      <w:r>
        <w:rPr>
          <w:rFonts w:ascii="Arial" w:hAnsi="Arial"/>
          <w:i/>
          <w:iCs/>
        </w:rPr>
        <w:t>platensis</w:t>
      </w:r>
      <w:proofErr w:type="spellEnd"/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es una especie con una amplia distribución latitudinal y altitudinal, mientras que </w:t>
      </w:r>
      <w:r>
        <w:rPr>
          <w:rFonts w:ascii="Arial" w:hAnsi="Arial"/>
          <w:i/>
          <w:iCs/>
        </w:rPr>
        <w:t>C</w:t>
      </w:r>
      <w:r>
        <w:rPr>
          <w:rFonts w:ascii="Arial" w:hAnsi="Arial"/>
          <w:i/>
          <w:iCs/>
        </w:rPr>
        <w:t xml:space="preserve">. </w:t>
      </w:r>
      <w:proofErr w:type="spellStart"/>
      <w:r>
        <w:rPr>
          <w:rFonts w:ascii="Arial" w:hAnsi="Arial"/>
          <w:i/>
          <w:iCs/>
        </w:rPr>
        <w:t>hyodon</w:t>
      </w:r>
      <w:proofErr w:type="spellEnd"/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prefería climas temperados o de tierras altas, y </w:t>
      </w:r>
      <w:r>
        <w:rPr>
          <w:rFonts w:ascii="Arial" w:hAnsi="Arial"/>
          <w:i/>
          <w:iCs/>
        </w:rPr>
        <w:t xml:space="preserve">E. </w:t>
      </w:r>
      <w:proofErr w:type="spellStart"/>
      <w:r>
        <w:rPr>
          <w:rFonts w:ascii="Arial" w:hAnsi="Arial"/>
          <w:i/>
          <w:iCs/>
        </w:rPr>
        <w:t>laurillardi</w:t>
      </w:r>
      <w:proofErr w:type="spellEnd"/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es encontrado preferencialmente en latitudes tropicales y en tierras bajas. </w:t>
      </w:r>
      <w:r>
        <w:rPr>
          <w:rFonts w:ascii="Arial" w:hAnsi="Arial"/>
        </w:rPr>
        <w:t xml:space="preserve">El équido </w:t>
      </w:r>
      <w:r>
        <w:rPr>
          <w:rFonts w:ascii="Arial" w:hAnsi="Arial"/>
          <w:i/>
          <w:iCs/>
        </w:rPr>
        <w:t xml:space="preserve">Equus (Amerhippus) </w:t>
      </w:r>
      <w:proofErr w:type="spellStart"/>
      <w:r>
        <w:rPr>
          <w:rFonts w:ascii="Arial" w:hAnsi="Arial"/>
          <w:i/>
          <w:iCs/>
        </w:rPr>
        <w:t>lasallei</w:t>
      </w:r>
      <w:proofErr w:type="spellEnd"/>
      <w:r>
        <w:rPr>
          <w:rFonts w:ascii="Arial" w:hAnsi="Arial"/>
        </w:rPr>
        <w:t xml:space="preserve">, el bóvido </w:t>
      </w:r>
      <w:proofErr w:type="spellStart"/>
      <w:r>
        <w:rPr>
          <w:rFonts w:ascii="Arial" w:hAnsi="Arial"/>
          <w:i/>
          <w:iCs/>
        </w:rPr>
        <w:t>Colombibos</w:t>
      </w:r>
      <w:proofErr w:type="spellEnd"/>
      <w:r>
        <w:rPr>
          <w:rFonts w:ascii="Arial" w:hAnsi="Arial"/>
          <w:i/>
          <w:iCs/>
        </w:rPr>
        <w:t xml:space="preserve"> </w:t>
      </w:r>
      <w:proofErr w:type="spellStart"/>
      <w:r>
        <w:rPr>
          <w:rFonts w:ascii="Arial" w:hAnsi="Arial"/>
          <w:i/>
          <w:iCs/>
        </w:rPr>
        <w:t>atactodontus</w:t>
      </w:r>
      <w:proofErr w:type="spellEnd"/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y el pecarí </w:t>
      </w:r>
      <w:proofErr w:type="spellStart"/>
      <w:r>
        <w:rPr>
          <w:rFonts w:ascii="Arial" w:hAnsi="Arial"/>
          <w:i/>
          <w:iCs/>
        </w:rPr>
        <w:t>Selenogonus</w:t>
      </w:r>
      <w:proofErr w:type="spellEnd"/>
      <w:r>
        <w:rPr>
          <w:rFonts w:ascii="Arial" w:hAnsi="Arial"/>
          <w:i/>
          <w:iCs/>
        </w:rPr>
        <w:t xml:space="preserve"> </w:t>
      </w:r>
      <w:proofErr w:type="spellStart"/>
      <w:r>
        <w:rPr>
          <w:rFonts w:ascii="Arial" w:hAnsi="Arial"/>
          <w:i/>
          <w:iCs/>
        </w:rPr>
        <w:t>nariñoensi</w:t>
      </w:r>
      <w:r>
        <w:rPr>
          <w:rFonts w:ascii="Arial" w:hAnsi="Arial"/>
          <w:i/>
          <w:iCs/>
        </w:rPr>
        <w:t>s</w:t>
      </w:r>
      <w:proofErr w:type="spellEnd"/>
      <w:r>
        <w:rPr>
          <w:rFonts w:ascii="Arial" w:hAnsi="Arial"/>
        </w:rPr>
        <w:t xml:space="preserve"> están registrados exclusivamente para Colombia. Sin embargo, la </w:t>
      </w:r>
      <w:proofErr w:type="gramStart"/>
      <w:r>
        <w:rPr>
          <w:rFonts w:ascii="Arial" w:hAnsi="Arial"/>
        </w:rPr>
        <w:t>asignación</w:t>
      </w:r>
      <w:proofErr w:type="gramEnd"/>
      <w:r>
        <w:rPr>
          <w:rFonts w:ascii="Arial" w:hAnsi="Arial"/>
        </w:rPr>
        <w:t xml:space="preserve"> de los restos del bóvido a una nueva especie y la posición del pecarí en el pleistoceno son discutidas. Aunque en la literatura hay mención de fósiles exóticos para el registro de</w:t>
      </w:r>
      <w:r>
        <w:rPr>
          <w:rFonts w:ascii="Arial" w:hAnsi="Arial"/>
        </w:rPr>
        <w:t xml:space="preserve">l país como </w:t>
      </w:r>
      <w:r>
        <w:rPr>
          <w:rFonts w:ascii="Arial" w:hAnsi="Arial"/>
          <w:i/>
          <w:iCs/>
        </w:rPr>
        <w:t>Paleolama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  <w:i/>
          <w:iCs/>
        </w:rPr>
        <w:t>Auchenia</w:t>
      </w:r>
      <w:proofErr w:type="spellEnd"/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 xml:space="preserve">y </w:t>
      </w:r>
      <w:r>
        <w:rPr>
          <w:rFonts w:ascii="Arial" w:hAnsi="Arial"/>
          <w:i/>
          <w:iCs/>
        </w:rPr>
        <w:t>Megalonyx</w:t>
      </w:r>
      <w:r>
        <w:rPr>
          <w:rFonts w:ascii="Arial" w:hAnsi="Arial"/>
        </w:rPr>
        <w:t xml:space="preserve">, estos restos no están documentados en ningún repositorio. Esta anomalía se atribuye a la desaparición de material paleontológico en el gran incendio del Museo de La Salle de 1948, durante el bogotazo. </w:t>
      </w:r>
    </w:p>
    <w:sectPr w:rsidR="00FD32F4">
      <w:pgSz w:w="12240" w:h="15840"/>
      <w:pgMar w:top="1417" w:right="1417" w:bottom="1417" w:left="141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F4"/>
    <w:rsid w:val="005F6F1E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2"/>
        <w:szCs w:val="24"/>
        <w:lang w:val="es-CO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Epgraf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2"/>
        <w:szCs w:val="24"/>
        <w:lang w:val="es-CO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Epgraf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1722</Characters>
  <Application>Microsoft Office Word</Application>
  <DocSecurity>4</DocSecurity>
  <Lines>14</Lines>
  <Paragraphs>4</Paragraphs>
  <ScaleCrop>false</ScaleCrop>
  <Company>Microsoft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Molina</dc:creator>
  <cp:lastModifiedBy>Mauricio Molina</cp:lastModifiedBy>
  <cp:revision>2</cp:revision>
  <dcterms:created xsi:type="dcterms:W3CDTF">2018-12-03T15:58:00Z</dcterms:created>
  <dcterms:modified xsi:type="dcterms:W3CDTF">2018-12-03T15:58:00Z</dcterms:modified>
  <dc:language>es-CO</dc:language>
</cp:coreProperties>
</file>